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149D5C" w14:textId="70483279" w:rsidR="005B4AC6" w:rsidRPr="009E6A1B" w:rsidRDefault="005B4AC6" w:rsidP="009E6A1B">
      <w:pPr>
        <w:rPr>
          <w:rFonts w:ascii="Times New Roman" w:eastAsia="宋体" w:hAnsi="Times New Roman" w:cs="Times New Roman"/>
          <w:kern w:val="0"/>
          <w:sz w:val="20"/>
          <w:szCs w:val="20"/>
        </w:rPr>
      </w:pPr>
      <w:bookmarkStart w:id="0" w:name="_Hlk26740917"/>
      <w:r w:rsidRPr="009E6A1B">
        <w:rPr>
          <w:rFonts w:ascii="Times New Roman" w:eastAsia="宋体" w:hAnsi="Times New Roman" w:cs="Times New Roman"/>
          <w:sz w:val="20"/>
          <w:szCs w:val="20"/>
        </w:rPr>
        <w:t xml:space="preserve">Figure </w:t>
      </w:r>
      <w:r w:rsidR="006A5A75">
        <w:rPr>
          <w:rFonts w:ascii="Times New Roman" w:eastAsia="宋体" w:hAnsi="Times New Roman" w:cs="Times New Roman"/>
          <w:sz w:val="20"/>
          <w:szCs w:val="20"/>
        </w:rPr>
        <w:t>S</w:t>
      </w:r>
      <w:r w:rsidR="00A57FBD" w:rsidRPr="009E6A1B">
        <w:rPr>
          <w:rFonts w:ascii="Times New Roman" w:eastAsia="宋体" w:hAnsi="Times New Roman" w:cs="Times New Roman"/>
          <w:sz w:val="20"/>
          <w:szCs w:val="20"/>
        </w:rPr>
        <w:t>1</w:t>
      </w:r>
      <w:r w:rsidRPr="009E6A1B">
        <w:rPr>
          <w:rFonts w:ascii="Times New Roman" w:eastAsia="宋体" w:hAnsi="Times New Roman" w:cs="Times New Roman"/>
          <w:sz w:val="20"/>
          <w:szCs w:val="20"/>
        </w:rPr>
        <w:t xml:space="preserve">. </w:t>
      </w:r>
      <w:bookmarkStart w:id="1" w:name="_Hlk26818223"/>
      <w:bookmarkStart w:id="2" w:name="OLE_LINK1"/>
      <w:r w:rsidRPr="009E6A1B">
        <w:rPr>
          <w:rFonts w:ascii="Times New Roman" w:eastAsia="宋体" w:hAnsi="Times New Roman" w:cs="Times New Roman"/>
          <w:kern w:val="0"/>
          <w:sz w:val="20"/>
          <w:szCs w:val="20"/>
        </w:rPr>
        <w:t>The proportion of each fatigue item</w:t>
      </w:r>
      <w:bookmarkEnd w:id="1"/>
      <w:r w:rsidRPr="009E6A1B">
        <w:rPr>
          <w:rFonts w:ascii="Times New Roman" w:eastAsia="宋体" w:hAnsi="Times New Roman" w:cs="Times New Roman"/>
          <w:kern w:val="0"/>
          <w:sz w:val="20"/>
          <w:szCs w:val="20"/>
        </w:rPr>
        <w:t xml:space="preserve"> in FS-14</w:t>
      </w:r>
      <w:bookmarkEnd w:id="2"/>
    </w:p>
    <w:bookmarkEnd w:id="0"/>
    <w:p w14:paraId="7B195691" w14:textId="77777777" w:rsidR="005B4AC6" w:rsidRPr="009E6A1B" w:rsidRDefault="005B4AC6">
      <w:pPr>
        <w:rPr>
          <w:rFonts w:ascii="Times New Roman" w:hAnsi="Times New Roman" w:cs="Times New Roman"/>
          <w:noProof/>
          <w:sz w:val="20"/>
          <w:szCs w:val="20"/>
        </w:rPr>
      </w:pPr>
    </w:p>
    <w:p w14:paraId="23A5433E" w14:textId="49602C49" w:rsidR="005B4AC6" w:rsidRDefault="00DA635D" w:rsidP="00DA635D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  <w:r>
        <w:rPr>
          <w:noProof/>
        </w:rPr>
        <w:drawing>
          <wp:inline distT="0" distB="0" distL="0" distR="0" wp14:anchorId="662AA97D" wp14:editId="72679618">
            <wp:extent cx="5274310" cy="2424430"/>
            <wp:effectExtent l="0" t="0" r="2540" b="1397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6489CAF4-6674-4BFE-B86A-2FCDC9E51AE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098FD92B" w14:textId="77777777" w:rsidR="00DA635D" w:rsidRPr="009E6A1B" w:rsidRDefault="00DA635D" w:rsidP="00DA635D">
      <w:pPr>
        <w:jc w:val="center"/>
        <w:rPr>
          <w:rFonts w:ascii="Times New Roman" w:hAnsi="Times New Roman" w:cs="Times New Roman"/>
          <w:noProof/>
          <w:sz w:val="20"/>
          <w:szCs w:val="20"/>
        </w:rPr>
      </w:pPr>
    </w:p>
    <w:tbl>
      <w:tblPr>
        <w:tblW w:w="11132" w:type="dxa"/>
        <w:jc w:val="center"/>
        <w:tblLook w:val="04A0" w:firstRow="1" w:lastRow="0" w:firstColumn="1" w:lastColumn="0" w:noHBand="0" w:noVBand="1"/>
      </w:tblPr>
      <w:tblGrid>
        <w:gridCol w:w="1072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  <w:gridCol w:w="785"/>
      </w:tblGrid>
      <w:tr w:rsidR="00DA635D" w:rsidRPr="00DA635D" w14:paraId="4165EFAA" w14:textId="77777777" w:rsidTr="00DA635D">
        <w:trPr>
          <w:trHeight w:val="293"/>
          <w:jc w:val="center"/>
        </w:trPr>
        <w:tc>
          <w:tcPr>
            <w:tcW w:w="102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EC5119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F01B20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4D7BCE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Q2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937E4D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614277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Q4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3F97B0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Q5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AB0737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409F5F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2EE9EA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D066C9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041061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Q10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1F5072B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Q11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20E3B8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Q12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8CD07A6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Q13</w:t>
            </w:r>
          </w:p>
        </w:tc>
        <w:tc>
          <w:tcPr>
            <w:tcW w:w="72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AB443F" w14:textId="77777777" w:rsidR="00DA635D" w:rsidRPr="00E12DDA" w:rsidRDefault="00DA635D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Q14</w:t>
            </w:r>
          </w:p>
        </w:tc>
      </w:tr>
      <w:tr w:rsidR="00DA635D" w:rsidRPr="00DA635D" w14:paraId="5CA526A4" w14:textId="77777777" w:rsidTr="00DA635D">
        <w:trPr>
          <w:trHeight w:val="293"/>
          <w:jc w:val="center"/>
        </w:trPr>
        <w:tc>
          <w:tcPr>
            <w:tcW w:w="10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A8313C" w14:textId="7A348873" w:rsidR="00DA635D" w:rsidRPr="00E12DDA" w:rsidRDefault="004E2A18" w:rsidP="00DA635D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</w:t>
            </w:r>
            <w:bookmarkStart w:id="3" w:name="_GoBack"/>
            <w:bookmarkEnd w:id="3"/>
            <w:r w:rsidRPr="009E6A1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roportion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75BAE4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69.3%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F8C7A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65.6%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0D0161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56.3%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FAD701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53.7%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172970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55.9%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9D92FD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60.0%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1CE3EF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68.0%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60EA24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46.8%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034842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33.2%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F80AD5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39.8%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2C454CA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18.0%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F580D5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5C2EBE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48.0%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79EDD1" w14:textId="77777777" w:rsidR="00DA635D" w:rsidRPr="00E12DDA" w:rsidRDefault="00DA635D" w:rsidP="00DA635D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E12DDA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23.4%</w:t>
            </w:r>
          </w:p>
        </w:tc>
      </w:tr>
    </w:tbl>
    <w:p w14:paraId="5BBE2C25" w14:textId="319930B2" w:rsidR="000959BD" w:rsidRPr="009E6A1B" w:rsidRDefault="000959BD">
      <w:pPr>
        <w:rPr>
          <w:rFonts w:ascii="Times New Roman" w:hAnsi="Times New Roman" w:cs="Times New Roman"/>
          <w:sz w:val="20"/>
          <w:szCs w:val="20"/>
        </w:rPr>
      </w:pPr>
    </w:p>
    <w:p w14:paraId="3643A124" w14:textId="6A937624" w:rsidR="005B4AC6" w:rsidRDefault="00BA477F">
      <w:r w:rsidRPr="00983BCB">
        <w:rPr>
          <w:rFonts w:ascii="Times New Roman" w:eastAsia="等线" w:hAnsi="Times New Roman" w:cs="Times New Roman"/>
          <w:color w:val="000000"/>
          <w:sz w:val="20"/>
          <w:szCs w:val="20"/>
        </w:rPr>
        <w:t>Notes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 xml:space="preserve">: </w:t>
      </w:r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>Q1-Q14 were 14 item</w:t>
      </w:r>
      <w:r>
        <w:rPr>
          <w:rFonts w:ascii="Times New Roman" w:eastAsia="宋体" w:hAnsi="Times New Roman" w:cs="Times New Roman"/>
          <w:kern w:val="0"/>
          <w:sz w:val="20"/>
          <w:szCs w:val="20"/>
        </w:rPr>
        <w:t>s</w:t>
      </w:r>
      <w:r w:rsidRPr="00983BCB">
        <w:rPr>
          <w:rFonts w:ascii="Times New Roman" w:eastAsia="宋体" w:hAnsi="Times New Roman" w:cs="Times New Roman"/>
          <w:kern w:val="0"/>
          <w:sz w:val="20"/>
          <w:szCs w:val="20"/>
        </w:rPr>
        <w:t xml:space="preserve"> of FS-14</w:t>
      </w:r>
      <w:r w:rsidR="00803DBB">
        <w:rPr>
          <w:rFonts w:ascii="Times New Roman" w:eastAsia="宋体" w:hAnsi="Times New Roman" w:cs="Times New Roman"/>
          <w:kern w:val="0"/>
          <w:sz w:val="20"/>
          <w:szCs w:val="20"/>
        </w:rPr>
        <w:t xml:space="preserve">; </w:t>
      </w:r>
      <w:r w:rsidR="00803DBB" w:rsidRPr="00983BCB">
        <w:rPr>
          <w:rFonts w:ascii="Times New Roman" w:eastAsia="宋体" w:hAnsi="Times New Roman" w:cs="Times New Roman"/>
          <w:sz w:val="20"/>
          <w:szCs w:val="20"/>
        </w:rPr>
        <w:t>FS-14: Fatigue Scale-14</w:t>
      </w:r>
      <w:r w:rsidR="00803DBB">
        <w:rPr>
          <w:rFonts w:ascii="Times New Roman" w:eastAsia="宋体" w:hAnsi="Times New Roman" w:cs="Times New Roman"/>
          <w:sz w:val="20"/>
          <w:szCs w:val="20"/>
        </w:rPr>
        <w:t>.</w:t>
      </w:r>
    </w:p>
    <w:sectPr w:rsidR="005B4A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651BD4" w14:textId="77777777" w:rsidR="00DD69CC" w:rsidRDefault="00DD69CC" w:rsidP="005B4AC6">
      <w:r>
        <w:separator/>
      </w:r>
    </w:p>
  </w:endnote>
  <w:endnote w:type="continuationSeparator" w:id="0">
    <w:p w14:paraId="75F24CBA" w14:textId="77777777" w:rsidR="00DD69CC" w:rsidRDefault="00DD69CC" w:rsidP="005B4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A1ED87" w14:textId="77777777" w:rsidR="00DD69CC" w:rsidRDefault="00DD69CC" w:rsidP="005B4AC6">
      <w:r>
        <w:separator/>
      </w:r>
    </w:p>
  </w:footnote>
  <w:footnote w:type="continuationSeparator" w:id="0">
    <w:p w14:paraId="3456EFB8" w14:textId="77777777" w:rsidR="00DD69CC" w:rsidRDefault="00DD69CC" w:rsidP="005B4A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FAF"/>
    <w:rsid w:val="000959BD"/>
    <w:rsid w:val="000C3B75"/>
    <w:rsid w:val="00155A14"/>
    <w:rsid w:val="002202F6"/>
    <w:rsid w:val="002575A2"/>
    <w:rsid w:val="004E2A18"/>
    <w:rsid w:val="00591085"/>
    <w:rsid w:val="005A6629"/>
    <w:rsid w:val="005B4AC6"/>
    <w:rsid w:val="006A5A75"/>
    <w:rsid w:val="00740C70"/>
    <w:rsid w:val="00803DBB"/>
    <w:rsid w:val="00887FFA"/>
    <w:rsid w:val="008F382D"/>
    <w:rsid w:val="0095711F"/>
    <w:rsid w:val="009B4E9F"/>
    <w:rsid w:val="009E079C"/>
    <w:rsid w:val="009E6A1B"/>
    <w:rsid w:val="00A57FBD"/>
    <w:rsid w:val="00A83CF8"/>
    <w:rsid w:val="00B06FAF"/>
    <w:rsid w:val="00BA477F"/>
    <w:rsid w:val="00DA635D"/>
    <w:rsid w:val="00DD69CC"/>
    <w:rsid w:val="00E12DDA"/>
    <w:rsid w:val="00E90242"/>
    <w:rsid w:val="00EC7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833523"/>
  <w15:chartTrackingRefBased/>
  <w15:docId w15:val="{999A36E7-B423-40F1-B9EE-BA0E5270D1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A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4A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4A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4A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6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ro\Desktop\&#20889;&#20316;\fatigue\Table%20&#25237;3\&#21508;&#26465;&#30446;&#21344;&#2760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 algn="ctr"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="0" i="0">
                <a:effectLst/>
                <a:latin typeface="Times New Roman" panose="02020603050405020304" pitchFamily="18" charset="0"/>
                <a:cs typeface="Times New Roman" panose="02020603050405020304" pitchFamily="18" charset="0"/>
              </a:rPr>
              <a:t>The proportion of each fatigue item in FS-14</a:t>
            </a:r>
          </a:p>
        </c:rich>
      </c:tx>
      <c:layout>
        <c:manualLayout>
          <c:xMode val="edge"/>
          <c:yMode val="edge"/>
          <c:x val="0.15646217230310694"/>
          <c:y val="3.058120877897072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 algn="ctr"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Sheet1!$D$26</c:f>
              <c:strCache>
                <c:ptCount val="1"/>
                <c:pt idx="0">
                  <c:v>百分比</c:v>
                </c:pt>
              </c:strCache>
            </c:strRef>
          </c:tx>
          <c:spPr>
            <a:ln w="28575" cap="rnd">
              <a:solidFill>
                <a:schemeClr val="tx1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tx1"/>
              </a:solidFill>
              <a:ln w="9525">
                <a:solidFill>
                  <a:schemeClr val="tx1"/>
                </a:solidFill>
              </a:ln>
              <a:effectLst/>
            </c:spPr>
          </c:marker>
          <c:cat>
            <c:strRef>
              <c:f>Sheet1!$E$25:$R$25</c:f>
              <c:strCache>
                <c:ptCount val="14"/>
                <c:pt idx="0">
                  <c:v>Q1</c:v>
                </c:pt>
                <c:pt idx="1">
                  <c:v>Q2</c:v>
                </c:pt>
                <c:pt idx="2">
                  <c:v>Q3</c:v>
                </c:pt>
                <c:pt idx="3">
                  <c:v>Q4</c:v>
                </c:pt>
                <c:pt idx="4">
                  <c:v>Q5</c:v>
                </c:pt>
                <c:pt idx="5">
                  <c:v>Q6</c:v>
                </c:pt>
                <c:pt idx="6">
                  <c:v>Q7</c:v>
                </c:pt>
                <c:pt idx="7">
                  <c:v>Q8</c:v>
                </c:pt>
                <c:pt idx="8">
                  <c:v>Q9</c:v>
                </c:pt>
                <c:pt idx="9">
                  <c:v>Q10</c:v>
                </c:pt>
                <c:pt idx="10">
                  <c:v>Q11</c:v>
                </c:pt>
                <c:pt idx="11">
                  <c:v>Q12</c:v>
                </c:pt>
                <c:pt idx="12">
                  <c:v>Q13</c:v>
                </c:pt>
                <c:pt idx="13">
                  <c:v>Q14</c:v>
                </c:pt>
              </c:strCache>
            </c:strRef>
          </c:cat>
          <c:val>
            <c:numRef>
              <c:f>Sheet1!$E$26:$R$26</c:f>
              <c:numCache>
                <c:formatCode>0.0%</c:formatCode>
                <c:ptCount val="14"/>
                <c:pt idx="0">
                  <c:v>0.69299999999999995</c:v>
                </c:pt>
                <c:pt idx="1">
                  <c:v>0.65600000000000003</c:v>
                </c:pt>
                <c:pt idx="2">
                  <c:v>0.56299999999999994</c:v>
                </c:pt>
                <c:pt idx="3">
                  <c:v>0.53700000000000003</c:v>
                </c:pt>
                <c:pt idx="4">
                  <c:v>0.55900000000000005</c:v>
                </c:pt>
                <c:pt idx="5">
                  <c:v>0.6</c:v>
                </c:pt>
                <c:pt idx="6">
                  <c:v>0.68</c:v>
                </c:pt>
                <c:pt idx="7">
                  <c:v>0.46800000000000003</c:v>
                </c:pt>
                <c:pt idx="8">
                  <c:v>0.33200000000000002</c:v>
                </c:pt>
                <c:pt idx="9">
                  <c:v>0.39800000000000002</c:v>
                </c:pt>
                <c:pt idx="10">
                  <c:v>0.18</c:v>
                </c:pt>
                <c:pt idx="11">
                  <c:v>0.185</c:v>
                </c:pt>
                <c:pt idx="12">
                  <c:v>0.48</c:v>
                </c:pt>
                <c:pt idx="13">
                  <c:v>0.23400000000000001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EC1B-42CD-94B9-EE32A99EAD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486564271"/>
        <c:axId val="491055519"/>
      </c:lineChart>
      <c:catAx>
        <c:axId val="486564271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91055519"/>
        <c:crosses val="autoZero"/>
        <c:auto val="1"/>
        <c:lblAlgn val="ctr"/>
        <c:lblOffset val="100"/>
        <c:noMultiLvlLbl val="0"/>
      </c:catAx>
      <c:valAx>
        <c:axId val="49105551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4865642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3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40</Words>
  <Characters>230</Characters>
  <Application>Microsoft Office Word</Application>
  <DocSecurity>0</DocSecurity>
  <Lines>1</Lines>
  <Paragraphs>1</Paragraphs>
  <ScaleCrop>false</ScaleCrop>
  <Company/>
  <LinksUpToDate>false</LinksUpToDate>
  <CharactersWithSpaces>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17</cp:revision>
  <dcterms:created xsi:type="dcterms:W3CDTF">2019-12-08T15:02:00Z</dcterms:created>
  <dcterms:modified xsi:type="dcterms:W3CDTF">2020-02-08T14:44:00Z</dcterms:modified>
</cp:coreProperties>
</file>